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0A22E7F4" w14:textId="21E5662A" w:rsidR="003E6299" w:rsidRPr="005973F0" w:rsidRDefault="00F67018" w:rsidP="003E6299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ЗВУКОРЕЖИССУРА</w:t>
      </w: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76BAD62" w14:textId="77777777" w:rsidR="00740235" w:rsidRDefault="00740235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5AAAB64D" w:rsidR="006238D1" w:rsidRPr="00DD7FE2" w:rsidRDefault="006238D1" w:rsidP="008941D8">
      <w:pPr>
        <w:jc w:val="both"/>
      </w:pPr>
      <w:r w:rsidRPr="00E80631">
        <w:t xml:space="preserve">Самостоятельная работа по дисциплине </w:t>
      </w:r>
      <w:r w:rsidR="008941D8" w:rsidRPr="00385370">
        <w:rPr>
          <w:bCs/>
          <w:iCs/>
        </w:rPr>
        <w:t>«</w:t>
      </w:r>
      <w:r w:rsidR="00F67018">
        <w:rPr>
          <w:bCs/>
          <w:iCs/>
        </w:rPr>
        <w:t>Звукорежиссура</w:t>
      </w:r>
      <w:r w:rsidR="008941D8" w:rsidRPr="00385370">
        <w:rPr>
          <w:bCs/>
          <w:iCs/>
        </w:rPr>
        <w:t>»</w:t>
      </w:r>
      <w:r w:rsidR="008941D8">
        <w:rPr>
          <w:bCs/>
          <w:iCs/>
        </w:rPr>
        <w:t xml:space="preserve"> </w:t>
      </w:r>
      <w:r w:rsidRPr="00E80631">
        <w:t xml:space="preserve">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1E2F9C16" w:rsidR="006238D1" w:rsidRPr="00E80631" w:rsidRDefault="006238D1" w:rsidP="003620F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практических занятиях.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383BA9B" w14:textId="37E55402" w:rsidR="00D0614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</w:t>
      </w:r>
      <w:r w:rsidR="00D06141">
        <w:t>тренинг упражнений.</w:t>
      </w:r>
    </w:p>
    <w:p w14:paraId="468D5628" w14:textId="33D89AC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</w:t>
      </w:r>
      <w:r w:rsidR="00D06141">
        <w:t>творческих навыков темам</w:t>
      </w:r>
      <w:r w:rsidRPr="00E80631">
        <w:t xml:space="preserve">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009E7E88" w:rsidR="006238D1" w:rsidRPr="00E80631" w:rsidRDefault="006238D1" w:rsidP="008941D8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lastRenderedPageBreak/>
        <w:t xml:space="preserve">Аудиторная самостоятельная работа </w:t>
      </w:r>
      <w:r w:rsidRPr="00E80631">
        <w:t>– учебная ситуация, при которой</w:t>
      </w:r>
      <w:r w:rsidR="008941D8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8941D8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6E276BD9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36F06C60" w14:textId="218BE912" w:rsidR="006238D1" w:rsidRPr="00E80631" w:rsidRDefault="006238D1" w:rsidP="00E83032">
      <w:pPr>
        <w:numPr>
          <w:ilvl w:val="0"/>
          <w:numId w:val="3"/>
        </w:numPr>
        <w:contextualSpacing/>
        <w:jc w:val="both"/>
      </w:pPr>
      <w:r w:rsidRPr="00E80631">
        <w:t xml:space="preserve">подготовка практических </w:t>
      </w:r>
      <w:r w:rsidR="00D06141">
        <w:t>творческих заданий</w:t>
      </w:r>
      <w:r w:rsidRPr="00E80631">
        <w:t xml:space="preserve">;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F2952B7" w14:textId="2E4E6047" w:rsidR="008941D8" w:rsidRPr="008941D8" w:rsidRDefault="006238D1" w:rsidP="008941D8">
      <w:pPr>
        <w:jc w:val="both"/>
        <w:rPr>
          <w:b/>
          <w:lang w:eastAsia="x-none"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8941D8" w:rsidRPr="00385370">
        <w:rPr>
          <w:bCs/>
          <w:iCs/>
        </w:rPr>
        <w:t>«</w:t>
      </w:r>
      <w:r w:rsidR="00F67018">
        <w:rPr>
          <w:b/>
          <w:bCs/>
          <w:iCs/>
        </w:rPr>
        <w:t>Звукорежиссура»</w:t>
      </w:r>
    </w:p>
    <w:p w14:paraId="1FEECCAB" w14:textId="5B68D111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145571F1" w14:textId="77777777" w:rsidR="00A41589" w:rsidRDefault="005D07BE" w:rsidP="005F5FDE">
      <w:pPr>
        <w:ind w:left="709"/>
        <w:jc w:val="both"/>
      </w:pPr>
      <w:r w:rsidRPr="00CF1BE9">
        <w:t>Форма обучения: очная</w:t>
      </w:r>
    </w:p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4665212A" w:rsidR="005D07BE" w:rsidRPr="00CF1BE9" w:rsidRDefault="005D07BE" w:rsidP="005F5FDE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5D07BE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7777777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F67018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F67018" w:rsidRPr="00CF1BE9" w:rsidRDefault="00F67018" w:rsidP="00F67018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5777C54E" w:rsidR="00F67018" w:rsidRPr="00CF1BE9" w:rsidRDefault="00F67018" w:rsidP="00F67018">
            <w:pPr>
              <w:jc w:val="both"/>
              <w:rPr>
                <w:bCs/>
              </w:rPr>
            </w:pPr>
            <w:r>
              <w:rPr>
                <w:bCs/>
              </w:rPr>
              <w:t>Раздел 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3EA83147" w:rsidR="00F67018" w:rsidRPr="00CF1BE9" w:rsidRDefault="00F67018" w:rsidP="00F67018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F67018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F67018" w:rsidRPr="00CF1BE9" w:rsidRDefault="00F67018" w:rsidP="00F67018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28D91615" w:rsidR="00F67018" w:rsidRPr="00CF1BE9" w:rsidRDefault="00F67018" w:rsidP="00F67018">
            <w:pPr>
              <w:jc w:val="both"/>
              <w:rPr>
                <w:bCs/>
              </w:rPr>
            </w:pPr>
            <w:r>
              <w:rPr>
                <w:bCs/>
              </w:rPr>
              <w:t>Раздел 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557751AD" w:rsidR="00F67018" w:rsidRPr="00CF1BE9" w:rsidRDefault="00F67018" w:rsidP="00F67018">
            <w:pPr>
              <w:tabs>
                <w:tab w:val="left" w:pos="708"/>
              </w:tabs>
              <w:jc w:val="both"/>
            </w:pPr>
            <w:r>
              <w:t>22</w:t>
            </w:r>
          </w:p>
        </w:tc>
      </w:tr>
      <w:tr w:rsidR="00F67018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F67018" w:rsidRPr="00CF1BE9" w:rsidRDefault="00F67018" w:rsidP="00F67018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61779DB0" w:rsidR="00F67018" w:rsidRPr="00CF1BE9" w:rsidRDefault="00F67018" w:rsidP="00F67018">
            <w:pPr>
              <w:jc w:val="both"/>
              <w:rPr>
                <w:bCs/>
              </w:rPr>
            </w:pPr>
            <w:r>
              <w:rPr>
                <w:bCs/>
              </w:rP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5D852E5E" w:rsidR="00F67018" w:rsidRPr="00CF1BE9" w:rsidRDefault="00F67018" w:rsidP="00F67018">
            <w:pPr>
              <w:tabs>
                <w:tab w:val="left" w:pos="708"/>
              </w:tabs>
              <w:jc w:val="both"/>
            </w:pPr>
            <w:r>
              <w:t>36</w:t>
            </w:r>
          </w:p>
        </w:tc>
      </w:tr>
    </w:tbl>
    <w:p w14:paraId="01E25D24" w14:textId="77777777" w:rsidR="00F67018" w:rsidRDefault="00F67018" w:rsidP="005F5FDE">
      <w:pPr>
        <w:jc w:val="both"/>
      </w:pPr>
    </w:p>
    <w:p w14:paraId="7B948324" w14:textId="77777777" w:rsidR="00F67018" w:rsidRPr="00CF1BE9" w:rsidRDefault="00A41589" w:rsidP="00F67018">
      <w:pPr>
        <w:shd w:val="clear" w:color="auto" w:fill="FFFFFF"/>
        <w:spacing w:line="276" w:lineRule="auto"/>
        <w:ind w:right="97"/>
        <w:jc w:val="both"/>
        <w:rPr>
          <w:b/>
          <w:bCs/>
        </w:rPr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0B77F9F6" w14:textId="77777777" w:rsidR="00F67018" w:rsidRPr="00CF1BE9" w:rsidRDefault="00F67018" w:rsidP="00F67018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F67018" w:rsidRPr="00CF1BE9" w14:paraId="15434990" w14:textId="77777777" w:rsidTr="00BE670C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D0BD7" w14:textId="77777777" w:rsidR="00F67018" w:rsidRPr="00CF1BE9" w:rsidRDefault="00F67018" w:rsidP="00BE670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37BF6CC" w14:textId="77777777" w:rsidR="00F67018" w:rsidRDefault="00F67018" w:rsidP="00BE670C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35B7B2B9" w14:textId="77777777" w:rsidR="00F67018" w:rsidRPr="005D07BE" w:rsidRDefault="00F67018" w:rsidP="00BE670C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350290A" w14:textId="77777777" w:rsidR="00F67018" w:rsidRPr="00CF1BE9" w:rsidRDefault="00F67018" w:rsidP="00BE670C">
            <w:pPr>
              <w:spacing w:after="160" w:line="259" w:lineRule="auto"/>
              <w:jc w:val="both"/>
            </w:pPr>
          </w:p>
        </w:tc>
      </w:tr>
      <w:tr w:rsidR="00F67018" w:rsidRPr="00CF1BE9" w14:paraId="42F98118" w14:textId="77777777" w:rsidTr="00BE670C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E67D" w14:textId="77777777" w:rsidR="00F67018" w:rsidRPr="00CF1BE9" w:rsidRDefault="00F67018" w:rsidP="00BE670C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26B2" w14:textId="77777777" w:rsidR="00F67018" w:rsidRPr="00CF1BE9" w:rsidRDefault="00F67018" w:rsidP="00BE670C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2559F9" w14:textId="77777777" w:rsidR="00F67018" w:rsidRPr="00CF1BE9" w:rsidRDefault="00F67018" w:rsidP="00BE670C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FC7B3F" w:rsidRPr="00CF1BE9" w14:paraId="7ED3E08B" w14:textId="77777777" w:rsidTr="00BE670C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552D" w14:textId="77777777" w:rsidR="00FC7B3F" w:rsidRPr="00CF1BE9" w:rsidRDefault="00FC7B3F" w:rsidP="00FC7B3F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6B0288EB" w14:textId="77777777" w:rsidR="00FC7B3F" w:rsidRPr="00CF1BE9" w:rsidRDefault="00FC7B3F" w:rsidP="00FC7B3F">
            <w:pPr>
              <w:jc w:val="both"/>
              <w:rPr>
                <w:bCs/>
              </w:rPr>
            </w:pPr>
            <w:r>
              <w:rPr>
                <w:bCs/>
              </w:rPr>
              <w:t>Раздел 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9D06" w14:textId="1232E50B" w:rsidR="00FC7B3F" w:rsidRPr="00CF1BE9" w:rsidRDefault="00FC7B3F" w:rsidP="00FC7B3F">
            <w:pPr>
              <w:tabs>
                <w:tab w:val="left" w:pos="708"/>
              </w:tabs>
              <w:jc w:val="both"/>
            </w:pPr>
            <w:r>
              <w:t>22</w:t>
            </w:r>
          </w:p>
        </w:tc>
      </w:tr>
      <w:tr w:rsidR="00FC7B3F" w:rsidRPr="00CF1BE9" w14:paraId="1D8498A6" w14:textId="77777777" w:rsidTr="00BE670C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2DE2" w14:textId="77777777" w:rsidR="00FC7B3F" w:rsidRPr="00CF1BE9" w:rsidRDefault="00FC7B3F" w:rsidP="00FC7B3F">
            <w:pPr>
              <w:tabs>
                <w:tab w:val="left" w:pos="708"/>
              </w:tabs>
              <w:jc w:val="both"/>
            </w:pPr>
            <w:r w:rsidRPr="00CF1BE9">
              <w:lastRenderedPageBreak/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B9EF478" w14:textId="77777777" w:rsidR="00FC7B3F" w:rsidRPr="00CF1BE9" w:rsidRDefault="00FC7B3F" w:rsidP="00FC7B3F">
            <w:pPr>
              <w:jc w:val="both"/>
              <w:rPr>
                <w:bCs/>
              </w:rPr>
            </w:pPr>
            <w:r>
              <w:rPr>
                <w:bCs/>
              </w:rPr>
              <w:t>Раздел 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705E" w14:textId="4B15F8A9" w:rsidR="00FC7B3F" w:rsidRPr="00CF1BE9" w:rsidRDefault="00FC7B3F" w:rsidP="00FC7B3F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740235" w:rsidRPr="00CF1BE9" w14:paraId="74B1873A" w14:textId="77777777" w:rsidTr="00BE670C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0A8D" w14:textId="77777777" w:rsidR="00740235" w:rsidRPr="00CF1BE9" w:rsidRDefault="00740235" w:rsidP="00FC7B3F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BC3BA95" w14:textId="6DB2CD31" w:rsidR="00740235" w:rsidRDefault="00740235" w:rsidP="00FC7B3F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D9B" w14:textId="7F76C875" w:rsidR="00740235" w:rsidRDefault="00740235" w:rsidP="00FC7B3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FC7B3F" w:rsidRPr="00CF1BE9" w14:paraId="42875C15" w14:textId="77777777" w:rsidTr="00BE670C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CB43" w14:textId="77777777" w:rsidR="00FC7B3F" w:rsidRPr="00CF1BE9" w:rsidRDefault="00FC7B3F" w:rsidP="00FC7B3F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4E26A3D" w14:textId="77777777" w:rsidR="00FC7B3F" w:rsidRPr="00CF1BE9" w:rsidRDefault="00FC7B3F" w:rsidP="00FC7B3F">
            <w:pPr>
              <w:jc w:val="both"/>
              <w:rPr>
                <w:bCs/>
              </w:rPr>
            </w:pPr>
            <w:r>
              <w:rPr>
                <w:bCs/>
              </w:rP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4FAB" w14:textId="7BD31C11" w:rsidR="00FC7B3F" w:rsidRPr="00CF1BE9" w:rsidRDefault="00740235" w:rsidP="00FC7B3F">
            <w:pPr>
              <w:tabs>
                <w:tab w:val="left" w:pos="708"/>
              </w:tabs>
              <w:jc w:val="both"/>
            </w:pPr>
            <w:r>
              <w:t>56</w:t>
            </w:r>
          </w:p>
        </w:tc>
      </w:tr>
    </w:tbl>
    <w:p w14:paraId="5B1C6D9C" w14:textId="4D52C676" w:rsidR="00882DB0" w:rsidRDefault="00882DB0" w:rsidP="00F67018">
      <w:pPr>
        <w:jc w:val="both"/>
        <w:rPr>
          <w:b/>
          <w:bCs/>
          <w:i/>
        </w:rPr>
      </w:pPr>
    </w:p>
    <w:p w14:paraId="452615D0" w14:textId="7190C2D1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27394B2D" w14:textId="77777777" w:rsidR="006B1176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2681B099" w14:textId="5C05BB2A" w:rsidR="006238D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62EA0E7A" w14:textId="77777777" w:rsidR="006B1176" w:rsidRPr="00DD7FE2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69B2A8E1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B1176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2BEEB060" w14:textId="16C83B2A" w:rsidR="00D06141" w:rsidRDefault="00D06141" w:rsidP="00D06141">
      <w:pPr>
        <w:spacing w:line="360" w:lineRule="auto"/>
        <w:ind w:firstLine="709"/>
        <w:jc w:val="both"/>
      </w:pPr>
      <w:r w:rsidRPr="004822FC">
        <w:t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</w:t>
      </w:r>
      <w:r>
        <w:t xml:space="preserve"> репетициям, показам</w:t>
      </w:r>
      <w:r w:rsidRPr="004822FC">
        <w:t xml:space="preserve">. </w:t>
      </w:r>
    </w:p>
    <w:p w14:paraId="2CE84D78" w14:textId="547355EC" w:rsidR="00C80C6C" w:rsidRDefault="006238D1" w:rsidP="00C80C6C">
      <w:pPr>
        <w:tabs>
          <w:tab w:val="num" w:pos="284"/>
        </w:tabs>
        <w:ind w:firstLine="567"/>
        <w:jc w:val="both"/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</w:t>
      </w:r>
      <w:r w:rsidR="00C80C6C">
        <w:t>, в частности подготовка к открытому уроку</w:t>
      </w:r>
    </w:p>
    <w:p w14:paraId="56596683" w14:textId="77777777" w:rsidR="00C80C6C" w:rsidRDefault="00C80C6C" w:rsidP="00C80C6C">
      <w:pPr>
        <w:spacing w:before="100" w:beforeAutospacing="1" w:after="100" w:afterAutospacing="1"/>
        <w:jc w:val="both"/>
      </w:pPr>
      <w:r w:rsidRPr="00C80C6C">
        <w:rPr>
          <w:b/>
        </w:rPr>
        <w:t>Открытый урок</w:t>
      </w:r>
      <w:r w:rsidRPr="00C80C6C">
        <w:t xml:space="preserve"> </w:t>
      </w:r>
      <w:r>
        <w:t xml:space="preserve">- это учебное занятие в рамках профессиональной </w:t>
      </w:r>
      <w:r w:rsidRPr="00C80C6C">
        <w:t>программы, на котором присутствуют</w:t>
      </w:r>
      <w:r>
        <w:t xml:space="preserve"> педагоги кафедры, студенты, </w:t>
      </w:r>
      <w:r w:rsidRPr="00C80C6C">
        <w:t>гости или эксперты.</w:t>
      </w:r>
      <w:r>
        <w:t xml:space="preserve"> </w:t>
      </w:r>
      <w:r w:rsidRPr="00C80C6C">
        <w:t>На открытом занятии п</w:t>
      </w:r>
      <w:r>
        <w:t>едагог</w:t>
      </w:r>
      <w:r w:rsidRPr="00C80C6C">
        <w:t xml:space="preserve"> демонстрирует коллегам, свой инновационный опыт, реализацию методической идеи, применение методического приема, метода обучения.</w:t>
      </w:r>
      <w:r>
        <w:t xml:space="preserve"> </w:t>
      </w:r>
    </w:p>
    <w:p w14:paraId="632C9CC5" w14:textId="61CF37AA" w:rsidR="00C80C6C" w:rsidRPr="00C80C6C" w:rsidRDefault="00C80C6C" w:rsidP="00C80C6C">
      <w:pPr>
        <w:spacing w:before="100" w:beforeAutospacing="1" w:after="100" w:afterAutospacing="1"/>
        <w:ind w:firstLine="708"/>
        <w:jc w:val="both"/>
      </w:pPr>
      <w:r w:rsidRPr="00C80C6C">
        <w:t>Проведение открытого урока рекомендуется ограничить временными рамками (45 минут). За это время предоставляется возможность продемонстрировать не только структурные элементы урока, но и педаг</w:t>
      </w:r>
      <w:r>
        <w:t xml:space="preserve">огические находки. </w:t>
      </w:r>
      <w:r w:rsidRPr="00C80C6C">
        <w:t xml:space="preserve">Основными критериями для </w:t>
      </w:r>
      <w:r w:rsidRPr="00C80C6C">
        <w:lastRenderedPageBreak/>
        <w:t>оценки эффективности открытого урока должны быть качество освоения профессиональными и общими компетенциями, знаниями, умениями и опытом, приобретенных обучающимися</w:t>
      </w:r>
      <w:r>
        <w:t xml:space="preserve"> под руководством педагога.</w:t>
      </w:r>
    </w:p>
    <w:p w14:paraId="6CE8AB43" w14:textId="77777777" w:rsidR="00740235" w:rsidRDefault="00740235" w:rsidP="00740235">
      <w:pPr>
        <w:jc w:val="both"/>
        <w:rPr>
          <w:b/>
          <w:i/>
        </w:rPr>
      </w:pPr>
      <w:r>
        <w:rPr>
          <w:b/>
          <w:i/>
        </w:rPr>
        <w:t>Методические рекомендации к самостоятельной работе студентов</w:t>
      </w:r>
    </w:p>
    <w:p w14:paraId="34FF298B" w14:textId="77777777" w:rsidR="00740235" w:rsidRDefault="00740235" w:rsidP="00740235">
      <w:pPr>
        <w:tabs>
          <w:tab w:val="left" w:pos="567"/>
        </w:tabs>
        <w:ind w:firstLine="720"/>
        <w:jc w:val="both"/>
      </w:pPr>
      <w:r>
        <w:t>Самостоятельная работа обучающегося включает в себя:</w:t>
      </w:r>
    </w:p>
    <w:p w14:paraId="3BE98B3E" w14:textId="77777777" w:rsidR="00740235" w:rsidRDefault="00740235" w:rsidP="00740235">
      <w:pPr>
        <w:widowControl w:val="0"/>
        <w:numPr>
          <w:ilvl w:val="0"/>
          <w:numId w:val="27"/>
        </w:numPr>
        <w:autoSpaceDN w:val="0"/>
        <w:ind w:firstLine="414"/>
      </w:pPr>
      <w:r>
        <w:t>изучение учебных материалов по дисциплине;</w:t>
      </w:r>
    </w:p>
    <w:p w14:paraId="098FA9E3" w14:textId="77777777" w:rsidR="00740235" w:rsidRDefault="00740235" w:rsidP="00740235">
      <w:pPr>
        <w:widowControl w:val="0"/>
        <w:numPr>
          <w:ilvl w:val="0"/>
          <w:numId w:val="27"/>
        </w:numPr>
        <w:autoSpaceDN w:val="0"/>
        <w:ind w:firstLine="414"/>
      </w:pPr>
      <w:r>
        <w:t>выполнение домашних заданий;</w:t>
      </w:r>
    </w:p>
    <w:p w14:paraId="67750D34" w14:textId="77777777" w:rsidR="00740235" w:rsidRDefault="00740235" w:rsidP="00740235">
      <w:pPr>
        <w:widowControl w:val="0"/>
        <w:numPr>
          <w:ilvl w:val="0"/>
          <w:numId w:val="28"/>
        </w:numPr>
        <w:autoSpaceDN w:val="0"/>
        <w:ind w:firstLine="414"/>
      </w:pPr>
      <w:r>
        <w:t>подготовка теоретических вопросов, выносимых на обсуждение;</w:t>
      </w:r>
    </w:p>
    <w:p w14:paraId="10887662" w14:textId="77777777" w:rsidR="00740235" w:rsidRDefault="00740235" w:rsidP="00740235">
      <w:pPr>
        <w:widowControl w:val="0"/>
        <w:numPr>
          <w:ilvl w:val="0"/>
          <w:numId w:val="28"/>
        </w:numPr>
        <w:autoSpaceDN w:val="0"/>
        <w:ind w:firstLine="414"/>
      </w:pPr>
      <w:r>
        <w:t>подготовка к зачету.</w:t>
      </w:r>
    </w:p>
    <w:p w14:paraId="5E32560E" w14:textId="77777777" w:rsidR="00740235" w:rsidRDefault="00740235" w:rsidP="00740235">
      <w:pPr>
        <w:pStyle w:val="a"/>
      </w:pPr>
      <w:r>
        <w:t>Самостоятельная работа – одна из основных форм обучения, играющая важнейшую роль в процессе воспитания и образования. Цели самостоятельной работы: закрепление и совершенствование полученных на занятии знаний, умений и навыков; приобретение дополнительных профессиональных знаний и новой информации.</w:t>
      </w:r>
    </w:p>
    <w:p w14:paraId="4C1C49BA" w14:textId="77777777" w:rsidR="00740235" w:rsidRDefault="00740235" w:rsidP="00740235">
      <w:pPr>
        <w:pStyle w:val="a"/>
        <w:jc w:val="both"/>
      </w:pPr>
      <w:r>
        <w:t xml:space="preserve">Умение продуктивно заниматься – важнейшая сторона деятельности музыканта, определяющая успешность его работы. Следует отметить, что степень сознательности, осмысленности в домашней работе находится в непосредственной связи с целенаправленностью классных занятий. </w:t>
      </w:r>
    </w:p>
    <w:p w14:paraId="74453AF6" w14:textId="77777777" w:rsidR="00740235" w:rsidRDefault="00740235" w:rsidP="00740235">
      <w:pPr>
        <w:pStyle w:val="a"/>
        <w:jc w:val="both"/>
      </w:pPr>
      <w:r>
        <w:t>Обязательными условиями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их регулярность, при которой воспитывается профессиональная уверенность музыковеда. Объем занятий непосредственно зависит от индивидуально-личностных характеристик учащегося: возраста, физических данных, конкретных задач данной стадии обучения, других факторов. Принцип постепенного усложнения и увеличения объёма домашних заданий при регулярных занятиях вполне оправдан, и увеличение объёма самостоятельных заданий способствует продуктивности профессионального становления.</w:t>
      </w:r>
    </w:p>
    <w:p w14:paraId="1EF3D9C5" w14:textId="77777777" w:rsidR="00740235" w:rsidRDefault="00740235" w:rsidP="00740235">
      <w:pPr>
        <w:pStyle w:val="a"/>
        <w:jc w:val="both"/>
      </w:pPr>
      <w:r>
        <w:t>Для сохранения энергии и творческого тонуса студента следует учитывать оптимальные нормы нагрузок, рационально сочетать активные и пассивные формы работы. По этим соображениям следует предпочесть не «жесткую», а свободно варьирующуюся структуру занятий.</w:t>
      </w:r>
    </w:p>
    <w:p w14:paraId="0BF60B59" w14:textId="77777777" w:rsidR="00740235" w:rsidRDefault="00740235" w:rsidP="00740235">
      <w:pPr>
        <w:pStyle w:val="a"/>
        <w:jc w:val="both"/>
      </w:pPr>
      <w:r>
        <w:t>Для самостоятельной подготовки студента к выполнению учебных заданий необходимо самостоятельно провести отбор учебной и научной литературы по избранной теме и изучить ее.</w:t>
      </w:r>
    </w:p>
    <w:p w14:paraId="791E1252" w14:textId="77777777" w:rsidR="00740235" w:rsidRDefault="00740235" w:rsidP="00740235">
      <w:pPr>
        <w:pStyle w:val="a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11B1CE73" w14:textId="77777777" w:rsidR="00740235" w:rsidRDefault="00740235" w:rsidP="00740235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</w:t>
      </w:r>
      <w:r>
        <w:lastRenderedPageBreak/>
        <w:t>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6D49D296" w14:textId="77777777" w:rsidR="00740235" w:rsidRDefault="00740235" w:rsidP="00740235">
      <w:pPr>
        <w:pStyle w:val="a"/>
        <w:jc w:val="both"/>
      </w:pPr>
      <w:r>
        <w:rPr>
          <w:b/>
          <w:bCs/>
          <w:i/>
          <w:iCs/>
        </w:rPr>
        <w:t>Консультации</w:t>
      </w:r>
      <w:r>
        <w:rPr>
          <w:i/>
          <w:iCs/>
        </w:rPr>
        <w:t xml:space="preserve"> </w:t>
      </w:r>
      <w:r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14:paraId="4420C944" w14:textId="77777777" w:rsidR="00740235" w:rsidRDefault="00740235" w:rsidP="00740235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38D60A73" w14:textId="77777777" w:rsidR="00740235" w:rsidRDefault="00740235" w:rsidP="00740235">
      <w:pPr>
        <w:jc w:val="both"/>
        <w:rPr>
          <w:i/>
        </w:rPr>
      </w:pPr>
    </w:p>
    <w:p w14:paraId="5CC789BD" w14:textId="2447911B" w:rsidR="0070219E" w:rsidRPr="0070219E" w:rsidRDefault="0070219E" w:rsidP="0070219E">
      <w:pPr>
        <w:ind w:left="360"/>
        <w:jc w:val="both"/>
        <w:rPr>
          <w:b/>
        </w:rPr>
      </w:pPr>
      <w:bookmarkStart w:id="0" w:name="_GoBack"/>
      <w:bookmarkEnd w:id="0"/>
      <w:r w:rsidRPr="0070219E">
        <w:rPr>
          <w:b/>
        </w:rPr>
        <w:t xml:space="preserve">Подготовка к экзаменам </w:t>
      </w:r>
    </w:p>
    <w:p w14:paraId="6DFBF8EA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7689205E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05AB9DA1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23CAD71F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37AB8B7E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B132256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E80631">
        <w:t>во время</w:t>
      </w:r>
      <w:proofErr w:type="gramEnd"/>
      <w:r w:rsidRPr="00E80631">
        <w:t xml:space="preserve"> ее восстановить, обдумать, снять возникшие вопросы для того, чтобы запоминание материала было осознанным. </w:t>
      </w:r>
    </w:p>
    <w:p w14:paraId="3819149C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35387692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</w:t>
      </w:r>
      <w:r w:rsidRPr="00E80631">
        <w:lastRenderedPageBreak/>
        <w:t>целесообразно повторить основные положения, используя при этом листы опорных сигналов.</w:t>
      </w:r>
    </w:p>
    <w:p w14:paraId="522986F8" w14:textId="7777777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1E2BC052" w14:textId="77777777" w:rsidR="0070219E" w:rsidRPr="0070219E" w:rsidRDefault="0070219E" w:rsidP="0070219E">
      <w:pPr>
        <w:pStyle w:val="af2"/>
        <w:ind w:left="720"/>
        <w:jc w:val="both"/>
        <w:rPr>
          <w:b/>
          <w:bCs/>
        </w:rPr>
      </w:pPr>
    </w:p>
    <w:p w14:paraId="0F7DD6AB" w14:textId="200A5322" w:rsidR="0070219E" w:rsidRPr="0070219E" w:rsidRDefault="0070219E" w:rsidP="0070219E">
      <w:pPr>
        <w:ind w:left="360"/>
        <w:jc w:val="both"/>
        <w:rPr>
          <w:b/>
          <w:bCs/>
        </w:rPr>
      </w:pPr>
      <w:r w:rsidRPr="0070219E">
        <w:rPr>
          <w:b/>
          <w:bCs/>
        </w:rPr>
        <w:t xml:space="preserve">Правила подготовки </w:t>
      </w:r>
      <w:r>
        <w:rPr>
          <w:b/>
          <w:bCs/>
        </w:rPr>
        <w:t xml:space="preserve">к </w:t>
      </w:r>
      <w:r w:rsidRPr="0070219E">
        <w:rPr>
          <w:b/>
          <w:bCs/>
        </w:rPr>
        <w:t>экзаменам:</w:t>
      </w:r>
    </w:p>
    <w:p w14:paraId="69A11F88" w14:textId="77777777" w:rsidR="0070219E" w:rsidRPr="00E80631" w:rsidRDefault="0070219E" w:rsidP="0070219E">
      <w:pPr>
        <w:pStyle w:val="af2"/>
        <w:ind w:left="720"/>
        <w:jc w:val="both"/>
      </w:pPr>
    </w:p>
    <w:p w14:paraId="65439433" w14:textId="4723F9F2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>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C9942AA" w14:textId="06BFB784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E9F614D" w14:textId="13BC4E27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 xml:space="preserve">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5364B664" w14:textId="5F9346B5" w:rsidR="0070219E" w:rsidRPr="00E80631" w:rsidRDefault="0070219E" w:rsidP="0070219E">
      <w:pPr>
        <w:pStyle w:val="af2"/>
        <w:numPr>
          <w:ilvl w:val="0"/>
          <w:numId w:val="24"/>
        </w:numPr>
        <w:jc w:val="both"/>
      </w:pPr>
      <w:r w:rsidRPr="00E80631">
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12C9FE56" w14:textId="77777777" w:rsidR="00BF443C" w:rsidRDefault="00BF443C" w:rsidP="0070219E">
      <w:pPr>
        <w:ind w:firstLine="720"/>
        <w:jc w:val="both"/>
        <w:rPr>
          <w:b/>
          <w:i/>
        </w:rPr>
      </w:pPr>
    </w:p>
    <w:sectPr w:rsidR="00BF443C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65E"/>
    <w:multiLevelType w:val="hybridMultilevel"/>
    <w:tmpl w:val="440AB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5F2"/>
    <w:multiLevelType w:val="hybridMultilevel"/>
    <w:tmpl w:val="77F8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C350B"/>
    <w:multiLevelType w:val="hybridMultilevel"/>
    <w:tmpl w:val="6F9AE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57405"/>
    <w:multiLevelType w:val="hybridMultilevel"/>
    <w:tmpl w:val="5E2C3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23B63368"/>
    <w:multiLevelType w:val="hybridMultilevel"/>
    <w:tmpl w:val="C032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C1102"/>
    <w:multiLevelType w:val="hybridMultilevel"/>
    <w:tmpl w:val="E8EE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5D4D"/>
    <w:multiLevelType w:val="hybridMultilevel"/>
    <w:tmpl w:val="F7BC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A13FD0"/>
    <w:multiLevelType w:val="hybridMultilevel"/>
    <w:tmpl w:val="BEE25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11D7AB7"/>
    <w:multiLevelType w:val="hybridMultilevel"/>
    <w:tmpl w:val="425A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1E3760"/>
    <w:multiLevelType w:val="hybridMultilevel"/>
    <w:tmpl w:val="17A2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47847"/>
    <w:multiLevelType w:val="hybridMultilevel"/>
    <w:tmpl w:val="3C340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1B30A4"/>
    <w:multiLevelType w:val="hybridMultilevel"/>
    <w:tmpl w:val="7D3C0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67B04"/>
    <w:multiLevelType w:val="multilevel"/>
    <w:tmpl w:val="120A5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52F0B"/>
    <w:multiLevelType w:val="hybridMultilevel"/>
    <w:tmpl w:val="31F84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C67E67"/>
    <w:multiLevelType w:val="hybridMultilevel"/>
    <w:tmpl w:val="0652C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62C598D"/>
    <w:multiLevelType w:val="hybridMultilevel"/>
    <w:tmpl w:val="7194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B18EA"/>
    <w:multiLevelType w:val="hybridMultilevel"/>
    <w:tmpl w:val="DE08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81BEE"/>
    <w:multiLevelType w:val="hybridMultilevel"/>
    <w:tmpl w:val="4418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B35A4"/>
    <w:multiLevelType w:val="hybridMultilevel"/>
    <w:tmpl w:val="150A8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B28FD"/>
    <w:multiLevelType w:val="hybridMultilevel"/>
    <w:tmpl w:val="60F28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5"/>
  </w:num>
  <w:num w:numId="5">
    <w:abstractNumId w:val="12"/>
  </w:num>
  <w:num w:numId="6">
    <w:abstractNumId w:val="8"/>
  </w:num>
  <w:num w:numId="7">
    <w:abstractNumId w:val="1"/>
  </w:num>
  <w:num w:numId="8">
    <w:abstractNumId w:val="27"/>
  </w:num>
  <w:num w:numId="9">
    <w:abstractNumId w:val="25"/>
  </w:num>
  <w:num w:numId="10">
    <w:abstractNumId w:val="26"/>
  </w:num>
  <w:num w:numId="11">
    <w:abstractNumId w:val="15"/>
  </w:num>
  <w:num w:numId="12">
    <w:abstractNumId w:val="24"/>
  </w:num>
  <w:num w:numId="13">
    <w:abstractNumId w:val="17"/>
  </w:num>
  <w:num w:numId="14">
    <w:abstractNumId w:val="6"/>
  </w:num>
  <w:num w:numId="15">
    <w:abstractNumId w:val="16"/>
  </w:num>
  <w:num w:numId="16">
    <w:abstractNumId w:val="22"/>
  </w:num>
  <w:num w:numId="17">
    <w:abstractNumId w:val="10"/>
  </w:num>
  <w:num w:numId="18">
    <w:abstractNumId w:val="13"/>
  </w:num>
  <w:num w:numId="19">
    <w:abstractNumId w:val="3"/>
  </w:num>
  <w:num w:numId="20">
    <w:abstractNumId w:val="2"/>
  </w:num>
  <w:num w:numId="21">
    <w:abstractNumId w:val="0"/>
  </w:num>
  <w:num w:numId="22">
    <w:abstractNumId w:val="18"/>
  </w:num>
  <w:num w:numId="23">
    <w:abstractNumId w:val="21"/>
  </w:num>
  <w:num w:numId="24">
    <w:abstractNumId w:val="20"/>
  </w:num>
  <w:num w:numId="25">
    <w:abstractNumId w:val="23"/>
  </w:num>
  <w:num w:numId="26">
    <w:abstractNumId w:val="7"/>
  </w:num>
  <w:num w:numId="27">
    <w:abstractNumId w:val="11"/>
  </w:num>
  <w:num w:numId="28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76F8C"/>
    <w:rsid w:val="00135B18"/>
    <w:rsid w:val="00197B79"/>
    <w:rsid w:val="00211F09"/>
    <w:rsid w:val="00254394"/>
    <w:rsid w:val="0031468B"/>
    <w:rsid w:val="00322630"/>
    <w:rsid w:val="003A19B1"/>
    <w:rsid w:val="003C75EA"/>
    <w:rsid w:val="003E6299"/>
    <w:rsid w:val="00467584"/>
    <w:rsid w:val="00546A33"/>
    <w:rsid w:val="005D07BE"/>
    <w:rsid w:val="005F2713"/>
    <w:rsid w:val="005F5FDE"/>
    <w:rsid w:val="00604814"/>
    <w:rsid w:val="006238D1"/>
    <w:rsid w:val="00624C91"/>
    <w:rsid w:val="006B1176"/>
    <w:rsid w:val="006B69EA"/>
    <w:rsid w:val="006B6EA4"/>
    <w:rsid w:val="0070219E"/>
    <w:rsid w:val="007141F8"/>
    <w:rsid w:val="00740235"/>
    <w:rsid w:val="00750907"/>
    <w:rsid w:val="007C6246"/>
    <w:rsid w:val="00882DB0"/>
    <w:rsid w:val="00893A4C"/>
    <w:rsid w:val="008941D8"/>
    <w:rsid w:val="00902B9D"/>
    <w:rsid w:val="00A41589"/>
    <w:rsid w:val="00AE7F9D"/>
    <w:rsid w:val="00B2518D"/>
    <w:rsid w:val="00BF443C"/>
    <w:rsid w:val="00C80C6C"/>
    <w:rsid w:val="00D06141"/>
    <w:rsid w:val="00D96A25"/>
    <w:rsid w:val="00DC5A3C"/>
    <w:rsid w:val="00E83032"/>
    <w:rsid w:val="00EF7D61"/>
    <w:rsid w:val="00F67018"/>
    <w:rsid w:val="00F73340"/>
    <w:rsid w:val="00FC14FF"/>
    <w:rsid w:val="00FC67B2"/>
    <w:rsid w:val="00FC7B3F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4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6238D1"/>
    <w:pPr>
      <w:numPr>
        <w:numId w:val="5"/>
      </w:numPr>
      <w:spacing w:before="280" w:after="280"/>
    </w:pPr>
    <w:rPr>
      <w:lang w:eastAsia="zh-CN"/>
    </w:rPr>
  </w:style>
  <w:style w:type="paragraph" w:customStyle="1" w:styleId="af1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2">
    <w:name w:val="List Paragraph"/>
    <w:basedOn w:val="a0"/>
    <w:link w:val="af3"/>
    <w:uiPriority w:val="34"/>
    <w:qFormat/>
    <w:rsid w:val="006238D1"/>
    <w:pPr>
      <w:ind w:left="708"/>
    </w:pPr>
    <w:rPr>
      <w:lang w:eastAsia="zh-CN"/>
    </w:rPr>
  </w:style>
  <w:style w:type="paragraph" w:styleId="af4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4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5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6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8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9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a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b">
    <w:name w:val="annotation text"/>
    <w:basedOn w:val="a0"/>
    <w:link w:val="afc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iPriority w:val="99"/>
    <w:semiHidden/>
    <w:rsid w:val="006238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f">
    <w:name w:val="Title"/>
    <w:basedOn w:val="a0"/>
    <w:next w:val="a0"/>
    <w:link w:val="aff0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0">
    <w:name w:val="Название Знак"/>
    <w:basedOn w:val="a1"/>
    <w:link w:val="aff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0"/>
    <w:link w:val="aff2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3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4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6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5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6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7">
    <w:name w:val="Document Map"/>
    <w:basedOn w:val="a0"/>
    <w:link w:val="aff8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8">
    <w:name w:val="Схема документа Знак"/>
    <w:basedOn w:val="a1"/>
    <w:link w:val="aff7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9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a">
    <w:name w:val="Emphasis"/>
    <w:basedOn w:val="a1"/>
    <w:uiPriority w:val="20"/>
    <w:qFormat/>
    <w:rsid w:val="00197B79"/>
    <w:rPr>
      <w:i/>
      <w:iCs/>
    </w:rPr>
  </w:style>
  <w:style w:type="character" w:customStyle="1" w:styleId="af3">
    <w:name w:val="Абзац списка Знак"/>
    <w:basedOn w:val="a1"/>
    <w:link w:val="af2"/>
    <w:rsid w:val="00C80C6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74023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1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19</cp:revision>
  <dcterms:created xsi:type="dcterms:W3CDTF">2022-02-17T22:01:00Z</dcterms:created>
  <dcterms:modified xsi:type="dcterms:W3CDTF">2022-02-27T19:54:00Z</dcterms:modified>
</cp:coreProperties>
</file>